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E88" w:rsidRPr="004B04EF" w:rsidRDefault="00826E88" w:rsidP="00826E88">
      <w:pPr>
        <w:pStyle w:val="3"/>
        <w:jc w:val="center"/>
        <w:rPr>
          <w:rFonts w:ascii="Times New Roman" w:eastAsia="仿宋" w:hAnsi="Times New Roman"/>
          <w:color w:val="auto"/>
          <w:sz w:val="36"/>
          <w:szCs w:val="36"/>
        </w:rPr>
      </w:pPr>
      <w:bookmarkStart w:id="0" w:name="_Toc427140429"/>
      <w:bookmarkStart w:id="1" w:name="_Toc431290719"/>
      <w:bookmarkStart w:id="2" w:name="_Toc432778457"/>
      <w:bookmarkStart w:id="3" w:name="_Toc439016062"/>
      <w:proofErr w:type="spellStart"/>
      <w:r w:rsidRPr="004B04EF">
        <w:rPr>
          <w:rFonts w:ascii="Times New Roman" w:eastAsia="仿宋" w:hAnsi="Times New Roman"/>
          <w:color w:val="auto"/>
          <w:sz w:val="36"/>
          <w:szCs w:val="24"/>
        </w:rPr>
        <w:t>北京市外国留学生奖学金项目管理暂行办法</w:t>
      </w:r>
      <w:bookmarkEnd w:id="0"/>
      <w:bookmarkEnd w:id="1"/>
      <w:bookmarkEnd w:id="2"/>
      <w:bookmarkEnd w:id="3"/>
      <w:proofErr w:type="spellEnd"/>
    </w:p>
    <w:p w:rsidR="00826E88" w:rsidRPr="004B04EF" w:rsidRDefault="00826E88" w:rsidP="00826E88">
      <w:pPr>
        <w:spacing w:line="360" w:lineRule="auto"/>
        <w:jc w:val="center"/>
        <w:rPr>
          <w:rFonts w:eastAsia="仿宋"/>
          <w:color w:val="auto"/>
          <w:sz w:val="24"/>
        </w:rPr>
      </w:pPr>
      <w:r w:rsidRPr="004B04EF">
        <w:rPr>
          <w:rFonts w:eastAsia="仿宋"/>
          <w:color w:val="auto"/>
          <w:sz w:val="24"/>
        </w:rPr>
        <w:t>北京市教委</w:t>
      </w:r>
      <w:r w:rsidRPr="004B04EF">
        <w:rPr>
          <w:rFonts w:eastAsia="仿宋"/>
          <w:color w:val="auto"/>
          <w:sz w:val="24"/>
        </w:rPr>
        <w:t>2007</w:t>
      </w:r>
      <w:r w:rsidRPr="004B04EF">
        <w:rPr>
          <w:rFonts w:eastAsia="仿宋"/>
          <w:color w:val="auto"/>
          <w:sz w:val="24"/>
        </w:rPr>
        <w:t>年</w:t>
      </w:r>
      <w:r w:rsidRPr="004B04EF">
        <w:rPr>
          <w:rFonts w:eastAsia="仿宋"/>
          <w:color w:val="auto"/>
          <w:sz w:val="24"/>
        </w:rPr>
        <w:t>11</w:t>
      </w:r>
      <w:r w:rsidRPr="004B04EF">
        <w:rPr>
          <w:rFonts w:eastAsia="仿宋"/>
          <w:color w:val="auto"/>
          <w:sz w:val="24"/>
        </w:rPr>
        <w:t>月</w:t>
      </w:r>
      <w:r w:rsidRPr="004B04EF">
        <w:rPr>
          <w:rFonts w:eastAsia="仿宋"/>
          <w:color w:val="auto"/>
          <w:sz w:val="24"/>
        </w:rPr>
        <w:t>15</w:t>
      </w:r>
      <w:r w:rsidRPr="004B04EF">
        <w:rPr>
          <w:rFonts w:eastAsia="仿宋"/>
          <w:color w:val="auto"/>
          <w:sz w:val="24"/>
        </w:rPr>
        <w:t>日</w:t>
      </w:r>
    </w:p>
    <w:p w:rsidR="00826E88" w:rsidRPr="004B04EF" w:rsidRDefault="00826E88" w:rsidP="00826E88">
      <w:pPr>
        <w:spacing w:line="360" w:lineRule="auto"/>
        <w:rPr>
          <w:rFonts w:eastAsia="仿宋"/>
          <w:color w:val="auto"/>
          <w:sz w:val="24"/>
        </w:rPr>
      </w:pPr>
    </w:p>
    <w:p w:rsidR="00826E88" w:rsidRPr="004B04EF" w:rsidRDefault="00826E88" w:rsidP="00826E88">
      <w:pPr>
        <w:spacing w:line="360" w:lineRule="auto"/>
        <w:jc w:val="center"/>
        <w:rPr>
          <w:rFonts w:eastAsia="仿宋"/>
          <w:b/>
          <w:color w:val="auto"/>
          <w:sz w:val="24"/>
        </w:rPr>
      </w:pPr>
      <w:r w:rsidRPr="004B04EF">
        <w:rPr>
          <w:rFonts w:eastAsia="仿宋"/>
          <w:b/>
          <w:color w:val="auto"/>
          <w:sz w:val="24"/>
        </w:rPr>
        <w:t>第一章</w:t>
      </w:r>
      <w:r w:rsidRPr="004B04EF">
        <w:rPr>
          <w:rFonts w:eastAsia="仿宋"/>
          <w:b/>
          <w:color w:val="auto"/>
          <w:sz w:val="24"/>
        </w:rPr>
        <w:t xml:space="preserve"> </w:t>
      </w:r>
      <w:r w:rsidRPr="004B04EF">
        <w:rPr>
          <w:rFonts w:eastAsia="仿宋"/>
          <w:b/>
          <w:color w:val="auto"/>
          <w:sz w:val="24"/>
        </w:rPr>
        <w:t>总</w:t>
      </w:r>
      <w:r w:rsidRPr="004B04EF">
        <w:rPr>
          <w:rFonts w:eastAsia="仿宋"/>
          <w:b/>
          <w:color w:val="auto"/>
          <w:sz w:val="24"/>
        </w:rPr>
        <w:t xml:space="preserve">  </w:t>
      </w:r>
      <w:r w:rsidRPr="004B04EF">
        <w:rPr>
          <w:rFonts w:eastAsia="仿宋"/>
          <w:b/>
          <w:color w:val="auto"/>
          <w:sz w:val="24"/>
        </w:rPr>
        <w:t>则</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第一条　北京市外国留学生奖学金项目根据北京市教育大会有关文件精神，为进一步促进北京市高等学校外国留学生教育的发展，促进高校人才培养、科学研究、社会服务以及文化交流工作而设立。为加强北京市外国留学生奖学金项目（</w:t>
      </w:r>
      <w:r w:rsidRPr="004B04EF">
        <w:rPr>
          <w:rFonts w:eastAsia="仿宋"/>
          <w:color w:val="auto"/>
          <w:sz w:val="24"/>
        </w:rPr>
        <w:t>BEIJING GOVERNMENT SCHOLARSHIP, BGS</w:t>
      </w:r>
      <w:r w:rsidRPr="004B04EF">
        <w:rPr>
          <w:rFonts w:eastAsia="仿宋"/>
          <w:color w:val="auto"/>
          <w:sz w:val="24"/>
        </w:rPr>
        <w:t>）的使用效率，提高科学管理水平，实现绩效考评标准，特制定本办法。</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第二条</w:t>
      </w:r>
      <w:r w:rsidRPr="004B04EF">
        <w:rPr>
          <w:rFonts w:eastAsia="仿宋"/>
          <w:color w:val="auto"/>
          <w:sz w:val="24"/>
        </w:rPr>
        <w:t xml:space="preserve"> </w:t>
      </w:r>
      <w:r w:rsidRPr="004B04EF">
        <w:rPr>
          <w:rFonts w:eastAsia="仿宋"/>
          <w:color w:val="auto"/>
          <w:sz w:val="24"/>
        </w:rPr>
        <w:t>北京市外国留学生奖学金范围是指北京市人民政府向拟来京学习的外国留学生或在京学习的外国留学生提供的学费资助。</w:t>
      </w:r>
    </w:p>
    <w:p w:rsidR="00826E88" w:rsidRPr="004B04EF" w:rsidRDefault="00826E88" w:rsidP="00826E88">
      <w:pPr>
        <w:spacing w:line="360" w:lineRule="auto"/>
        <w:jc w:val="center"/>
        <w:rPr>
          <w:rFonts w:eastAsia="仿宋"/>
          <w:b/>
          <w:color w:val="auto"/>
          <w:sz w:val="24"/>
        </w:rPr>
      </w:pPr>
      <w:r w:rsidRPr="004B04EF">
        <w:rPr>
          <w:rFonts w:eastAsia="仿宋"/>
          <w:b/>
          <w:color w:val="auto"/>
          <w:sz w:val="24"/>
        </w:rPr>
        <w:t>第二章</w:t>
      </w:r>
      <w:r w:rsidRPr="004B04EF">
        <w:rPr>
          <w:rFonts w:eastAsia="仿宋"/>
          <w:b/>
          <w:color w:val="auto"/>
          <w:sz w:val="24"/>
        </w:rPr>
        <w:t xml:space="preserve"> </w:t>
      </w:r>
      <w:r w:rsidRPr="004B04EF">
        <w:rPr>
          <w:rFonts w:eastAsia="仿宋"/>
          <w:b/>
          <w:color w:val="auto"/>
          <w:sz w:val="24"/>
        </w:rPr>
        <w:t>组织实施</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第三条</w:t>
      </w:r>
      <w:r w:rsidRPr="004B04EF">
        <w:rPr>
          <w:rFonts w:eastAsia="仿宋"/>
          <w:color w:val="auto"/>
          <w:sz w:val="24"/>
        </w:rPr>
        <w:t xml:space="preserve"> </w:t>
      </w:r>
      <w:r w:rsidRPr="004B04EF">
        <w:rPr>
          <w:rFonts w:eastAsia="仿宋"/>
          <w:color w:val="auto"/>
          <w:sz w:val="24"/>
        </w:rPr>
        <w:t>北京市教育委员会和北京市财政局组成北京市外国留学生奖学金项目建设领导小组，负责该项目的协调、指导、监督和管理。该项目的办事机构是北京市教育委员会国际合作与交流处</w:t>
      </w:r>
      <w:r w:rsidRPr="004B04EF">
        <w:rPr>
          <w:rFonts w:eastAsia="仿宋"/>
          <w:color w:val="auto"/>
          <w:sz w:val="24"/>
        </w:rPr>
        <w:t>,</w:t>
      </w:r>
      <w:r w:rsidRPr="004B04EF">
        <w:rPr>
          <w:rFonts w:eastAsia="仿宋"/>
          <w:color w:val="auto"/>
          <w:sz w:val="24"/>
        </w:rPr>
        <w:t>负责北京市外国留学生奖学金项目的立项、评审、验收工作以及日常管理工作，必要时可以授权或委托有关高等学校负责部分管理工作。北京市教育委员会财务处负责监督项目经费的使用和管理。</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各高等学校应加强对北京市外国留学生奖学金项目的管理，按照项目实施的有关要求，进行规划论证，监督管理项目的实施过程，并保证完成建设目标。</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第四条</w:t>
      </w:r>
      <w:r w:rsidRPr="004B04EF">
        <w:rPr>
          <w:rFonts w:eastAsia="仿宋"/>
          <w:color w:val="auto"/>
          <w:sz w:val="24"/>
        </w:rPr>
        <w:t xml:space="preserve"> </w:t>
      </w:r>
      <w:r w:rsidRPr="004B04EF">
        <w:rPr>
          <w:rFonts w:eastAsia="仿宋"/>
          <w:color w:val="auto"/>
          <w:sz w:val="24"/>
        </w:rPr>
        <w:t>北京市外国留学生奖学金项目按项目组织实施，实行项目负责人制度，项目负责人具体落实项目的建设任务，项目负责人应当是项目的实际主持人，应当是项目承担单位的在职人员。</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第五条</w:t>
      </w:r>
      <w:r w:rsidRPr="004B04EF">
        <w:rPr>
          <w:rFonts w:eastAsia="仿宋"/>
          <w:color w:val="auto"/>
          <w:sz w:val="24"/>
        </w:rPr>
        <w:t xml:space="preserve"> </w:t>
      </w:r>
      <w:r w:rsidRPr="004B04EF">
        <w:rPr>
          <w:rFonts w:eastAsia="仿宋"/>
          <w:color w:val="auto"/>
          <w:sz w:val="24"/>
        </w:rPr>
        <w:t>北京市外国留学生奖学金项目实施程序是：有关高等学校于每年</w:t>
      </w:r>
      <w:r w:rsidRPr="004B04EF">
        <w:rPr>
          <w:rFonts w:eastAsia="仿宋"/>
          <w:color w:val="auto"/>
          <w:sz w:val="24"/>
        </w:rPr>
        <w:t>3</w:t>
      </w:r>
      <w:r w:rsidRPr="004B04EF">
        <w:rPr>
          <w:rFonts w:eastAsia="仿宋"/>
          <w:color w:val="auto"/>
          <w:sz w:val="24"/>
        </w:rPr>
        <w:t>月底前向市教委国际合作与交流处提交上一年度奖学金实施情况报告和当年秋季入学外国留学生奖学金分配方案的申请报告。北京市外国留学生奖学金项目建设领导小组于每年</w:t>
      </w:r>
      <w:r w:rsidRPr="004B04EF">
        <w:rPr>
          <w:rFonts w:eastAsia="仿宋"/>
          <w:color w:val="auto"/>
          <w:sz w:val="24"/>
        </w:rPr>
        <w:t>4</w:t>
      </w:r>
      <w:r w:rsidRPr="004B04EF">
        <w:rPr>
          <w:rFonts w:eastAsia="仿宋"/>
          <w:color w:val="auto"/>
          <w:sz w:val="24"/>
        </w:rPr>
        <w:t>月底前以适当方式组织专家对当年秋季入学的外国留学生奖学金分配方案进行评审，确定评审结果及年度奖学金额度。获得年度奖学金项目的学校须根据评审结果与额度填写《北京市外国留学生奖学金项目任务书》（以下简称《项目任务书》），于每年</w:t>
      </w:r>
      <w:r w:rsidRPr="004B04EF">
        <w:rPr>
          <w:rFonts w:eastAsia="仿宋"/>
          <w:color w:val="auto"/>
          <w:sz w:val="24"/>
        </w:rPr>
        <w:t>5</w:t>
      </w:r>
      <w:r w:rsidRPr="004B04EF">
        <w:rPr>
          <w:rFonts w:eastAsia="仿宋"/>
          <w:color w:val="auto"/>
          <w:sz w:val="24"/>
        </w:rPr>
        <w:t>月底上报北京市教育委员会国际合作与交流处审核、确认后，由北京市教育委员会将北京市外国留学生奖学金</w:t>
      </w:r>
      <w:r w:rsidRPr="004B04EF">
        <w:rPr>
          <w:rFonts w:eastAsia="仿宋"/>
          <w:color w:val="auto"/>
          <w:sz w:val="24"/>
        </w:rPr>
        <w:lastRenderedPageBreak/>
        <w:t>项目列入当年北京市教育委员会部门预算，申请北京市财政局拨付专项资金。</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第六条《项目任务书》是项目实施和验收的主要依据。项目负责人应按建设计划的要求填写《项目任务书》，高校应组织专家对《项目任务书》的真实性、可行性和合理性进行论证。</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第七条</w:t>
      </w:r>
      <w:r w:rsidRPr="004B04EF">
        <w:rPr>
          <w:rFonts w:eastAsia="仿宋"/>
          <w:color w:val="auto"/>
          <w:sz w:val="24"/>
        </w:rPr>
        <w:t xml:space="preserve"> </w:t>
      </w:r>
      <w:r w:rsidRPr="004B04EF">
        <w:rPr>
          <w:rFonts w:eastAsia="仿宋"/>
          <w:color w:val="auto"/>
          <w:sz w:val="24"/>
        </w:rPr>
        <w:t>项目在实施过程中，一般不对项目内容作大的调整，如确需对项目内容进行调整，需经北京市外国留学生奖学金项目建设领导小组批准。</w:t>
      </w:r>
    </w:p>
    <w:p w:rsidR="00826E88" w:rsidRPr="004B04EF" w:rsidRDefault="00826E88" w:rsidP="00826E88">
      <w:pPr>
        <w:spacing w:line="360" w:lineRule="auto"/>
        <w:jc w:val="center"/>
        <w:rPr>
          <w:rFonts w:eastAsia="仿宋"/>
          <w:b/>
          <w:color w:val="auto"/>
          <w:sz w:val="24"/>
        </w:rPr>
      </w:pPr>
      <w:r w:rsidRPr="004B04EF">
        <w:rPr>
          <w:rFonts w:eastAsia="仿宋"/>
          <w:b/>
          <w:color w:val="auto"/>
          <w:sz w:val="24"/>
        </w:rPr>
        <w:t>第三章</w:t>
      </w:r>
      <w:r w:rsidRPr="004B04EF">
        <w:rPr>
          <w:rFonts w:eastAsia="仿宋"/>
          <w:b/>
          <w:color w:val="auto"/>
          <w:sz w:val="24"/>
        </w:rPr>
        <w:t xml:space="preserve"> </w:t>
      </w:r>
      <w:r w:rsidRPr="004B04EF">
        <w:rPr>
          <w:rFonts w:eastAsia="仿宋"/>
          <w:b/>
          <w:color w:val="auto"/>
          <w:sz w:val="24"/>
        </w:rPr>
        <w:t>经费及管理</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第八条</w:t>
      </w:r>
      <w:r w:rsidRPr="004B04EF">
        <w:rPr>
          <w:rFonts w:eastAsia="仿宋"/>
          <w:color w:val="auto"/>
          <w:sz w:val="24"/>
        </w:rPr>
        <w:t xml:space="preserve"> </w:t>
      </w:r>
      <w:r w:rsidRPr="004B04EF">
        <w:rPr>
          <w:rFonts w:eastAsia="仿宋"/>
          <w:color w:val="auto"/>
          <w:sz w:val="24"/>
        </w:rPr>
        <w:t>北京市外国留学生奖学金项目经费由北京市政府专项拨款，鼓励多渠道联合资助，鼓励学校安排配套经费。</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第九条</w:t>
      </w:r>
      <w:r w:rsidRPr="004B04EF">
        <w:rPr>
          <w:rFonts w:eastAsia="仿宋"/>
          <w:color w:val="auto"/>
          <w:sz w:val="24"/>
        </w:rPr>
        <w:t xml:space="preserve"> </w:t>
      </w:r>
      <w:r w:rsidRPr="004B04EF">
        <w:rPr>
          <w:rFonts w:eastAsia="仿宋"/>
          <w:color w:val="auto"/>
          <w:sz w:val="24"/>
        </w:rPr>
        <w:t>北京市外国留学生奖学金项目经费主要用于支付获得奖学金资格的外国留学生的学费（其标准见《北京市外国留学生奖学金实施办法》）。</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第十条</w:t>
      </w:r>
      <w:r w:rsidRPr="004B04EF">
        <w:rPr>
          <w:rFonts w:eastAsia="仿宋"/>
          <w:color w:val="auto"/>
          <w:sz w:val="24"/>
        </w:rPr>
        <w:t xml:space="preserve"> </w:t>
      </w:r>
      <w:r w:rsidRPr="004B04EF">
        <w:rPr>
          <w:rFonts w:eastAsia="仿宋"/>
          <w:color w:val="auto"/>
          <w:sz w:val="24"/>
        </w:rPr>
        <w:t>北京市外国留学生奖学金项目经费实行按年度申请，核定后拨款的方式进行。项目经费由学校财务部门独立建账，单独核算，专款专用。各高校必须严格执行国家相关财经法规和本办法，同时接受主管机关、财政、审计、纪检、监察等部门的检查和监督。</w:t>
      </w:r>
    </w:p>
    <w:p w:rsidR="00826E88" w:rsidRPr="004B04EF" w:rsidRDefault="00826E88" w:rsidP="00826E88">
      <w:pPr>
        <w:spacing w:line="360" w:lineRule="auto"/>
        <w:jc w:val="center"/>
        <w:rPr>
          <w:rFonts w:eastAsia="仿宋"/>
          <w:b/>
          <w:color w:val="auto"/>
          <w:sz w:val="24"/>
        </w:rPr>
      </w:pPr>
      <w:r w:rsidRPr="004B04EF">
        <w:rPr>
          <w:rFonts w:eastAsia="仿宋"/>
          <w:b/>
          <w:color w:val="auto"/>
          <w:sz w:val="24"/>
        </w:rPr>
        <w:t>第四章</w:t>
      </w:r>
      <w:r w:rsidRPr="004B04EF">
        <w:rPr>
          <w:rFonts w:eastAsia="仿宋"/>
          <w:b/>
          <w:color w:val="auto"/>
          <w:sz w:val="24"/>
        </w:rPr>
        <w:t xml:space="preserve"> </w:t>
      </w:r>
      <w:r w:rsidRPr="004B04EF">
        <w:rPr>
          <w:rFonts w:eastAsia="仿宋"/>
          <w:b/>
          <w:color w:val="auto"/>
          <w:sz w:val="24"/>
        </w:rPr>
        <w:t>验</w:t>
      </w:r>
      <w:r w:rsidRPr="004B04EF">
        <w:rPr>
          <w:rFonts w:eastAsia="仿宋"/>
          <w:b/>
          <w:color w:val="auto"/>
          <w:sz w:val="24"/>
        </w:rPr>
        <w:t xml:space="preserve">  </w:t>
      </w:r>
      <w:r w:rsidRPr="004B04EF">
        <w:rPr>
          <w:rFonts w:eastAsia="仿宋"/>
          <w:b/>
          <w:color w:val="auto"/>
          <w:sz w:val="24"/>
        </w:rPr>
        <w:t>收</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第十一条</w:t>
      </w:r>
      <w:r w:rsidRPr="004B04EF">
        <w:rPr>
          <w:rFonts w:eastAsia="仿宋"/>
          <w:color w:val="auto"/>
          <w:sz w:val="24"/>
        </w:rPr>
        <w:t xml:space="preserve">  </w:t>
      </w:r>
      <w:r w:rsidRPr="004B04EF">
        <w:rPr>
          <w:rFonts w:eastAsia="仿宋"/>
          <w:color w:val="auto"/>
          <w:sz w:val="24"/>
        </w:rPr>
        <w:t>各高校应对北京市外国留学生奖学金项目进行验收。验收以《项目任务书》为依据，对项目的整体建设水平进行评价。</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第十二条</w:t>
      </w:r>
      <w:r w:rsidRPr="004B04EF">
        <w:rPr>
          <w:rFonts w:eastAsia="仿宋"/>
          <w:color w:val="auto"/>
          <w:sz w:val="24"/>
        </w:rPr>
        <w:t xml:space="preserve">  </w:t>
      </w:r>
      <w:r w:rsidRPr="004B04EF">
        <w:rPr>
          <w:rFonts w:eastAsia="仿宋"/>
          <w:color w:val="auto"/>
          <w:sz w:val="24"/>
        </w:rPr>
        <w:t>项目验收须在项目建设领导小组确定的时间内完成，验收原则上由承担项目的高校组织实施。</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第十三条</w:t>
      </w:r>
      <w:r w:rsidRPr="004B04EF">
        <w:rPr>
          <w:rFonts w:eastAsia="仿宋"/>
          <w:color w:val="auto"/>
          <w:sz w:val="24"/>
        </w:rPr>
        <w:t xml:space="preserve">  </w:t>
      </w:r>
      <w:r w:rsidRPr="004B04EF">
        <w:rPr>
          <w:rFonts w:eastAsia="仿宋"/>
          <w:color w:val="auto"/>
          <w:sz w:val="24"/>
        </w:rPr>
        <w:t>项目验收程序是：由项目负责人向高校有关管理部门提交验收申请相关材料；高校有关管理部门对提供的材料进行审核后报市教委国际合作与交流处；市教委国际合作与交流处组织专家进行评审。</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第十四条</w:t>
      </w:r>
      <w:r w:rsidRPr="004B04EF">
        <w:rPr>
          <w:rFonts w:eastAsia="仿宋"/>
          <w:color w:val="auto"/>
          <w:sz w:val="24"/>
        </w:rPr>
        <w:t xml:space="preserve">  </w:t>
      </w:r>
      <w:r w:rsidRPr="004B04EF">
        <w:rPr>
          <w:rFonts w:eastAsia="仿宋"/>
          <w:color w:val="auto"/>
          <w:sz w:val="24"/>
        </w:rPr>
        <w:t>评审一般采取集中评议的方式，评审组由五至九人组成，被评审的项目高校的人数不得超过评审组总人数的三分之一。</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第十五条</w:t>
      </w:r>
      <w:r w:rsidRPr="004B04EF">
        <w:rPr>
          <w:rFonts w:eastAsia="仿宋"/>
          <w:color w:val="auto"/>
          <w:sz w:val="24"/>
        </w:rPr>
        <w:t xml:space="preserve">  </w:t>
      </w:r>
      <w:proofErr w:type="gramStart"/>
      <w:r w:rsidRPr="004B04EF">
        <w:rPr>
          <w:rFonts w:eastAsia="仿宋"/>
          <w:color w:val="auto"/>
          <w:sz w:val="24"/>
        </w:rPr>
        <w:t>评审组须给出</w:t>
      </w:r>
      <w:proofErr w:type="gramEnd"/>
      <w:r w:rsidRPr="004B04EF">
        <w:rPr>
          <w:rFonts w:eastAsia="仿宋"/>
          <w:color w:val="auto"/>
          <w:sz w:val="24"/>
        </w:rPr>
        <w:t>“</w:t>
      </w:r>
      <w:r w:rsidRPr="004B04EF">
        <w:rPr>
          <w:rFonts w:eastAsia="仿宋"/>
          <w:color w:val="auto"/>
          <w:sz w:val="24"/>
        </w:rPr>
        <w:t>通过</w:t>
      </w:r>
      <w:r w:rsidRPr="004B04EF">
        <w:rPr>
          <w:rFonts w:eastAsia="仿宋"/>
          <w:color w:val="auto"/>
          <w:sz w:val="24"/>
        </w:rPr>
        <w:t>”</w:t>
      </w:r>
      <w:r w:rsidRPr="004B04EF">
        <w:rPr>
          <w:rFonts w:eastAsia="仿宋"/>
          <w:color w:val="auto"/>
          <w:sz w:val="24"/>
        </w:rPr>
        <w:t>、</w:t>
      </w:r>
      <w:r w:rsidRPr="004B04EF">
        <w:rPr>
          <w:rFonts w:eastAsia="仿宋"/>
          <w:color w:val="auto"/>
          <w:sz w:val="24"/>
        </w:rPr>
        <w:t>“</w:t>
      </w:r>
      <w:r w:rsidRPr="004B04EF">
        <w:rPr>
          <w:rFonts w:eastAsia="仿宋"/>
          <w:color w:val="auto"/>
          <w:sz w:val="24"/>
        </w:rPr>
        <w:t>不通过</w:t>
      </w:r>
      <w:r w:rsidRPr="004B04EF">
        <w:rPr>
          <w:rFonts w:eastAsia="仿宋"/>
          <w:color w:val="auto"/>
          <w:sz w:val="24"/>
        </w:rPr>
        <w:t>”</w:t>
      </w:r>
      <w:r w:rsidRPr="004B04EF">
        <w:rPr>
          <w:rFonts w:eastAsia="仿宋"/>
          <w:color w:val="auto"/>
          <w:sz w:val="24"/>
        </w:rPr>
        <w:t>的结论。</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第十六条</w:t>
      </w:r>
      <w:r w:rsidRPr="004B04EF">
        <w:rPr>
          <w:rFonts w:eastAsia="仿宋"/>
          <w:color w:val="auto"/>
          <w:sz w:val="24"/>
        </w:rPr>
        <w:t xml:space="preserve">  </w:t>
      </w:r>
      <w:r w:rsidRPr="004B04EF">
        <w:rPr>
          <w:rFonts w:eastAsia="仿宋"/>
          <w:color w:val="auto"/>
          <w:sz w:val="24"/>
        </w:rPr>
        <w:t>没有通过评审的学校，项目学校接到通知后</w:t>
      </w:r>
      <w:r w:rsidRPr="004B04EF">
        <w:rPr>
          <w:rFonts w:eastAsia="仿宋"/>
          <w:color w:val="auto"/>
          <w:sz w:val="24"/>
        </w:rPr>
        <w:t>30</w:t>
      </w:r>
      <w:r w:rsidRPr="004B04EF">
        <w:rPr>
          <w:rFonts w:eastAsia="仿宋"/>
          <w:color w:val="auto"/>
          <w:sz w:val="24"/>
        </w:rPr>
        <w:t>日之内，可再次提出评审申请；仍未通过评审的项目学校，市教委不再受理其下一年度奖学金项目的申请。</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第十七条</w:t>
      </w:r>
      <w:r w:rsidRPr="004B04EF">
        <w:rPr>
          <w:rFonts w:eastAsia="仿宋"/>
          <w:color w:val="auto"/>
          <w:sz w:val="24"/>
        </w:rPr>
        <w:t xml:space="preserve">  </w:t>
      </w:r>
      <w:r w:rsidRPr="004B04EF">
        <w:rPr>
          <w:rFonts w:eastAsia="仿宋"/>
          <w:color w:val="auto"/>
          <w:sz w:val="24"/>
        </w:rPr>
        <w:t>项目实施过程中，因人为因素致使项目难以实施或在预定时间内不能完成《项目任务书》任务的，市教委国际合作与交流处、</w:t>
      </w:r>
      <w:proofErr w:type="gramStart"/>
      <w:r w:rsidRPr="004B04EF">
        <w:rPr>
          <w:rFonts w:eastAsia="仿宋"/>
          <w:color w:val="auto"/>
          <w:sz w:val="24"/>
        </w:rPr>
        <w:t>财务处视具体</w:t>
      </w:r>
      <w:proofErr w:type="gramEnd"/>
      <w:r w:rsidRPr="004B04EF">
        <w:rPr>
          <w:rFonts w:eastAsia="仿宋"/>
          <w:color w:val="auto"/>
          <w:sz w:val="24"/>
        </w:rPr>
        <w:t>情况给予通报批评、</w:t>
      </w:r>
      <w:r w:rsidRPr="004B04EF">
        <w:rPr>
          <w:rFonts w:eastAsia="仿宋"/>
          <w:color w:val="auto"/>
          <w:sz w:val="24"/>
        </w:rPr>
        <w:lastRenderedPageBreak/>
        <w:t>追缴经费等处理，不再受理其下一年度奖学金项目申请。</w:t>
      </w:r>
    </w:p>
    <w:p w:rsidR="00826E88" w:rsidRPr="004B04EF" w:rsidRDefault="00826E88" w:rsidP="00826E88">
      <w:pPr>
        <w:spacing w:line="360" w:lineRule="auto"/>
        <w:jc w:val="center"/>
        <w:rPr>
          <w:rFonts w:eastAsia="仿宋"/>
          <w:b/>
          <w:color w:val="auto"/>
          <w:sz w:val="24"/>
        </w:rPr>
      </w:pPr>
      <w:r w:rsidRPr="004B04EF">
        <w:rPr>
          <w:rFonts w:eastAsia="仿宋"/>
          <w:b/>
          <w:color w:val="auto"/>
          <w:sz w:val="24"/>
        </w:rPr>
        <w:t>附</w:t>
      </w:r>
      <w:r w:rsidRPr="004B04EF">
        <w:rPr>
          <w:rFonts w:eastAsia="仿宋"/>
          <w:b/>
          <w:color w:val="auto"/>
          <w:sz w:val="24"/>
        </w:rPr>
        <w:t xml:space="preserve">  </w:t>
      </w:r>
      <w:r w:rsidRPr="004B04EF">
        <w:rPr>
          <w:rFonts w:eastAsia="仿宋"/>
          <w:b/>
          <w:color w:val="auto"/>
          <w:sz w:val="24"/>
        </w:rPr>
        <w:t>则</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第十八条</w:t>
      </w:r>
      <w:r w:rsidRPr="004B04EF">
        <w:rPr>
          <w:rFonts w:eastAsia="仿宋"/>
          <w:color w:val="auto"/>
          <w:sz w:val="24"/>
        </w:rPr>
        <w:t xml:space="preserve">  </w:t>
      </w:r>
      <w:r w:rsidRPr="004B04EF">
        <w:rPr>
          <w:rFonts w:eastAsia="仿宋"/>
          <w:color w:val="auto"/>
          <w:sz w:val="24"/>
        </w:rPr>
        <w:t>北京市外国留学生奖学金项目的研究成果，包括论文、专著、专利、软件、数据库均应明确标注</w:t>
      </w:r>
      <w:r w:rsidRPr="004B04EF">
        <w:rPr>
          <w:rFonts w:eastAsia="仿宋"/>
          <w:color w:val="auto"/>
          <w:sz w:val="24"/>
        </w:rPr>
        <w:t>“</w:t>
      </w:r>
      <w:r w:rsidRPr="004B04EF">
        <w:rPr>
          <w:rFonts w:eastAsia="仿宋"/>
          <w:color w:val="auto"/>
          <w:sz w:val="24"/>
        </w:rPr>
        <w:t>北京市外国留学生奖学金项目专项资助</w:t>
      </w:r>
      <w:r w:rsidRPr="004B04EF">
        <w:rPr>
          <w:rFonts w:eastAsia="仿宋"/>
          <w:color w:val="auto"/>
          <w:sz w:val="24"/>
        </w:rPr>
        <w:t>”</w:t>
      </w:r>
      <w:r w:rsidRPr="004B04EF">
        <w:rPr>
          <w:rFonts w:eastAsia="仿宋"/>
          <w:color w:val="auto"/>
          <w:sz w:val="24"/>
        </w:rPr>
        <w:t>。有关知识产权的归属和使用按国家有关规定执行。</w:t>
      </w:r>
    </w:p>
    <w:p w:rsidR="00826E88" w:rsidRPr="004B04EF" w:rsidRDefault="00826E88" w:rsidP="00826E88">
      <w:pPr>
        <w:spacing w:line="360" w:lineRule="auto"/>
        <w:rPr>
          <w:rFonts w:eastAsia="仿宋"/>
          <w:color w:val="auto"/>
          <w:sz w:val="24"/>
        </w:rPr>
      </w:pPr>
      <w:r w:rsidRPr="004B04EF">
        <w:rPr>
          <w:rFonts w:eastAsia="仿宋"/>
          <w:color w:val="auto"/>
          <w:sz w:val="24"/>
        </w:rPr>
        <w:t xml:space="preserve"> </w:t>
      </w:r>
      <w:r w:rsidRPr="004B04EF">
        <w:rPr>
          <w:rFonts w:eastAsia="仿宋"/>
          <w:color w:val="auto"/>
          <w:sz w:val="24"/>
        </w:rPr>
        <w:t xml:space="preserve">　　第十九条</w:t>
      </w:r>
      <w:r w:rsidRPr="004B04EF">
        <w:rPr>
          <w:rFonts w:eastAsia="仿宋"/>
          <w:color w:val="auto"/>
          <w:sz w:val="24"/>
        </w:rPr>
        <w:t xml:space="preserve">  </w:t>
      </w:r>
      <w:r w:rsidRPr="004B04EF">
        <w:rPr>
          <w:rFonts w:eastAsia="仿宋"/>
          <w:color w:val="auto"/>
          <w:sz w:val="24"/>
        </w:rPr>
        <w:t>本办法由北京市教育委员会和北京市财政局负责解释。</w:t>
      </w:r>
    </w:p>
    <w:p w:rsidR="00826E88" w:rsidRPr="004B04EF" w:rsidRDefault="00826E88" w:rsidP="00826E88">
      <w:pPr>
        <w:spacing w:line="360" w:lineRule="auto"/>
        <w:rPr>
          <w:rFonts w:eastAsia="仿宋"/>
          <w:color w:val="auto"/>
        </w:rPr>
      </w:pPr>
      <w:r w:rsidRPr="004B04EF">
        <w:rPr>
          <w:rFonts w:eastAsia="仿宋"/>
          <w:color w:val="auto"/>
          <w:sz w:val="24"/>
        </w:rPr>
        <w:t xml:space="preserve"> </w:t>
      </w:r>
      <w:r w:rsidRPr="004B04EF">
        <w:rPr>
          <w:rFonts w:eastAsia="仿宋"/>
          <w:color w:val="auto"/>
          <w:sz w:val="24"/>
        </w:rPr>
        <w:t xml:space="preserve">　　第二十条</w:t>
      </w:r>
      <w:r w:rsidRPr="004B04EF">
        <w:rPr>
          <w:rFonts w:eastAsia="仿宋"/>
          <w:color w:val="auto"/>
          <w:sz w:val="24"/>
        </w:rPr>
        <w:t xml:space="preserve">  </w:t>
      </w:r>
      <w:r w:rsidRPr="004B04EF">
        <w:rPr>
          <w:rFonts w:eastAsia="仿宋"/>
          <w:color w:val="auto"/>
          <w:sz w:val="24"/>
        </w:rPr>
        <w:t>本办法自</w:t>
      </w:r>
      <w:r w:rsidRPr="004B04EF">
        <w:rPr>
          <w:rFonts w:eastAsia="仿宋"/>
          <w:color w:val="auto"/>
          <w:sz w:val="24"/>
        </w:rPr>
        <w:t>2008</w:t>
      </w:r>
      <w:r w:rsidRPr="004B04EF">
        <w:rPr>
          <w:rFonts w:eastAsia="仿宋"/>
          <w:color w:val="auto"/>
          <w:sz w:val="24"/>
        </w:rPr>
        <w:t>年</w:t>
      </w:r>
      <w:r w:rsidRPr="004B04EF">
        <w:rPr>
          <w:rFonts w:eastAsia="仿宋"/>
          <w:color w:val="auto"/>
          <w:sz w:val="24"/>
        </w:rPr>
        <w:t xml:space="preserve"> 1</w:t>
      </w:r>
      <w:r w:rsidRPr="004B04EF">
        <w:rPr>
          <w:rFonts w:eastAsia="仿宋"/>
          <w:color w:val="auto"/>
          <w:sz w:val="24"/>
        </w:rPr>
        <w:t>月</w:t>
      </w:r>
      <w:r w:rsidRPr="004B04EF">
        <w:rPr>
          <w:rFonts w:eastAsia="仿宋"/>
          <w:color w:val="auto"/>
          <w:sz w:val="24"/>
        </w:rPr>
        <w:t xml:space="preserve">1 </w:t>
      </w:r>
      <w:r w:rsidRPr="004B04EF">
        <w:rPr>
          <w:rFonts w:eastAsia="仿宋"/>
          <w:color w:val="auto"/>
          <w:sz w:val="24"/>
        </w:rPr>
        <w:t>日起施行。</w:t>
      </w:r>
    </w:p>
    <w:p w:rsidR="00D44AC0" w:rsidRPr="00826E88" w:rsidRDefault="00D44AC0"/>
    <w:sectPr w:rsidR="00D44AC0" w:rsidRPr="00826E88" w:rsidSect="00D44AC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26E88"/>
    <w:rsid w:val="00826E88"/>
    <w:rsid w:val="00D44A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E88"/>
    <w:pPr>
      <w:widowControl w:val="0"/>
      <w:jc w:val="both"/>
    </w:pPr>
    <w:rPr>
      <w:rFonts w:ascii="Times New Roman" w:eastAsia="宋体" w:hAnsi="Times New Roman" w:cs="Times New Roman"/>
      <w:color w:val="000000"/>
      <w:w w:val="90"/>
      <w:kern w:val="20"/>
      <w:szCs w:val="24"/>
    </w:rPr>
  </w:style>
  <w:style w:type="paragraph" w:styleId="3">
    <w:name w:val="heading 3"/>
    <w:basedOn w:val="a"/>
    <w:link w:val="3Char"/>
    <w:qFormat/>
    <w:rsid w:val="00826E88"/>
    <w:pPr>
      <w:widowControl/>
      <w:spacing w:before="100" w:beforeAutospacing="1" w:after="100" w:afterAutospacing="1"/>
      <w:jc w:val="left"/>
      <w:outlineLvl w:val="2"/>
    </w:pPr>
    <w:rPr>
      <w:rFonts w:ascii="宋体" w:hAnsi="宋体"/>
      <w:b/>
      <w:bCs/>
      <w:w w:val="100"/>
      <w:kern w:val="0"/>
      <w:sz w:val="27"/>
      <w:szCs w:val="27"/>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826E88"/>
    <w:rPr>
      <w:rFonts w:ascii="宋体" w:eastAsia="宋体" w:hAnsi="宋体" w:cs="Times New Roman"/>
      <w:b/>
      <w:bCs/>
      <w:color w:val="000000"/>
      <w:kern w:val="0"/>
      <w:sz w:val="27"/>
      <w:szCs w:val="27"/>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298</Words>
  <Characters>1699</Characters>
  <Application>Microsoft Office Word</Application>
  <DocSecurity>0</DocSecurity>
  <Lines>14</Lines>
  <Paragraphs>3</Paragraphs>
  <ScaleCrop>false</ScaleCrop>
  <Company/>
  <LinksUpToDate>false</LinksUpToDate>
  <CharactersWithSpaces>1994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bjedu</dc:creator>
  <cp:keywords/>
  <dc:description/>
  <cp:lastModifiedBy>bjedu</cp:lastModifiedBy>
  <cp:revision>1</cp:revision>
  <dcterms:created xsi:type="dcterms:W3CDTF">2017-01-19T03:25:00Z</dcterms:created>
  <dcterms:modified xsi:type="dcterms:W3CDTF">2017-01-19T03:26:00Z</dcterms:modified>
</cp:coreProperties>
</file>